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819" w:rsidRDefault="00D35615">
      <w:pPr>
        <w:snapToGrid w:val="0"/>
        <w:jc w:val="center"/>
        <w:rPr>
          <w:rFonts w:eastAsia="方正小标宋简体" w:cs="方正小标宋简体"/>
          <w:bCs/>
          <w:sz w:val="44"/>
          <w:szCs w:val="44"/>
        </w:rPr>
      </w:pPr>
      <w:r>
        <w:rPr>
          <w:rFonts w:eastAsia="方正小标宋简体" w:cs="方正小标宋简体" w:hint="eastAsia"/>
          <w:bCs/>
          <w:sz w:val="44"/>
          <w:szCs w:val="44"/>
        </w:rPr>
        <w:t>团的</w:t>
      </w:r>
      <w:r>
        <w:rPr>
          <w:rFonts w:eastAsia="方正小标宋简体" w:cs="方正小标宋简体" w:hint="eastAsia"/>
          <w:bCs/>
          <w:sz w:val="44"/>
          <w:szCs w:val="44"/>
        </w:rPr>
        <w:t>代表会议</w:t>
      </w:r>
      <w:r>
        <w:rPr>
          <w:rFonts w:eastAsia="方正小标宋简体" w:cs="方正小标宋简体" w:hint="eastAsia"/>
          <w:bCs/>
          <w:sz w:val="44"/>
          <w:szCs w:val="44"/>
        </w:rPr>
        <w:t>工作指引</w:t>
      </w:r>
    </w:p>
    <w:p w:rsidR="00842819" w:rsidRDefault="00842819">
      <w:pPr>
        <w:snapToGrid w:val="0"/>
        <w:jc w:val="center"/>
        <w:rPr>
          <w:rFonts w:eastAsia="方正小标宋简体" w:cs="方正小标宋简体"/>
          <w:bCs/>
          <w:sz w:val="44"/>
          <w:szCs w:val="44"/>
        </w:rPr>
      </w:pPr>
      <w:bookmarkStart w:id="0" w:name="_GoBack"/>
      <w:bookmarkEnd w:id="0"/>
    </w:p>
    <w:p w:rsidR="00842819" w:rsidRDefault="00D35615">
      <w:pPr>
        <w:snapToGrid w:val="0"/>
        <w:ind w:firstLineChars="200" w:firstLine="680"/>
        <w:rPr>
          <w:rFonts w:ascii="黑体" w:eastAsia="黑体" w:hAnsi="黑体" w:cs="黑体"/>
          <w:kern w:val="0"/>
          <w:szCs w:val="32"/>
        </w:rPr>
      </w:pPr>
      <w:r>
        <w:rPr>
          <w:rFonts w:ascii="黑体" w:eastAsia="黑体" w:hAnsi="黑体" w:cs="黑体" w:hint="eastAsia"/>
          <w:kern w:val="0"/>
          <w:szCs w:val="32"/>
        </w:rPr>
        <w:t>一、定义</w:t>
      </w:r>
    </w:p>
    <w:p w:rsidR="00842819" w:rsidRPr="00D35615" w:rsidRDefault="00D35615">
      <w:pPr>
        <w:snapToGrid w:val="0"/>
        <w:ind w:firstLineChars="200" w:firstLine="680"/>
        <w:rPr>
          <w:rFonts w:ascii="仿宋_GB2312" w:hAnsi="方正仿宋_GB2312" w:cs="方正仿宋_GB2312" w:hint="eastAsia"/>
          <w:kern w:val="0"/>
          <w:szCs w:val="32"/>
        </w:rPr>
      </w:pPr>
      <w:r w:rsidRPr="00D35615">
        <w:rPr>
          <w:rFonts w:ascii="仿宋_GB2312" w:hAnsi="方正仿宋_GB2312" w:cs="方正仿宋_GB2312" w:hint="eastAsia"/>
          <w:kern w:val="0"/>
          <w:szCs w:val="32"/>
        </w:rPr>
        <w:t>团的代表会议是由团的委员会在两届代表大会之间认为有必要时召集的重要会议，它是坚持和</w:t>
      </w:r>
      <w:proofErr w:type="gramStart"/>
      <w:r w:rsidRPr="00D35615">
        <w:rPr>
          <w:rFonts w:ascii="仿宋_GB2312" w:hAnsi="方正仿宋_GB2312" w:cs="方正仿宋_GB2312" w:hint="eastAsia"/>
          <w:kern w:val="0"/>
          <w:szCs w:val="32"/>
        </w:rPr>
        <w:t>完善团</w:t>
      </w:r>
      <w:proofErr w:type="gramEnd"/>
      <w:r w:rsidRPr="00D35615">
        <w:rPr>
          <w:rFonts w:ascii="仿宋_GB2312" w:hAnsi="方正仿宋_GB2312" w:cs="方正仿宋_GB2312" w:hint="eastAsia"/>
          <w:kern w:val="0"/>
          <w:szCs w:val="32"/>
        </w:rPr>
        <w:t>的代表大会制度的一种重要形式。</w:t>
      </w:r>
    </w:p>
    <w:p w:rsidR="00842819" w:rsidRPr="00D35615" w:rsidRDefault="00D35615">
      <w:pPr>
        <w:snapToGrid w:val="0"/>
        <w:ind w:firstLineChars="200" w:firstLine="680"/>
        <w:rPr>
          <w:rFonts w:ascii="仿宋_GB2312" w:hAnsi="方正仿宋_GB2312" w:cs="方正仿宋_GB2312" w:hint="eastAsia"/>
          <w:kern w:val="0"/>
          <w:szCs w:val="32"/>
        </w:rPr>
      </w:pPr>
      <w:r w:rsidRPr="00D35615">
        <w:rPr>
          <w:rFonts w:ascii="仿宋_GB2312" w:hAnsi="方正仿宋_GB2312" w:cs="方正仿宋_GB2312" w:hint="eastAsia"/>
          <w:kern w:val="0"/>
          <w:szCs w:val="32"/>
        </w:rPr>
        <w:t>根据《团章》第二章第十五条规定：“团的县级和县级以上委员会在必要时可以召集代表会议，</w:t>
      </w:r>
      <w:r w:rsidRPr="00D35615">
        <w:rPr>
          <w:rFonts w:ascii="仿宋_GB2312" w:hAnsi="方正仿宋_GB2312" w:cs="方正仿宋_GB2312" w:hint="eastAsia"/>
          <w:b/>
          <w:bCs/>
          <w:kern w:val="0"/>
          <w:szCs w:val="32"/>
        </w:rPr>
        <w:t>讨论和决定需要由代表大会解决的重大问题。</w:t>
      </w:r>
      <w:r w:rsidRPr="00D35615">
        <w:rPr>
          <w:rFonts w:ascii="仿宋_GB2312" w:hAnsi="方正仿宋_GB2312" w:cs="方正仿宋_GB2312" w:hint="eastAsia"/>
          <w:kern w:val="0"/>
          <w:szCs w:val="32"/>
        </w:rPr>
        <w:t>代表会议可以增选委员会的部分委员，增选委员会委员和候补委员的数额，不得超过该级代表大会选出的委员和候补委员总数的三分之一。代表会议代表的名额和产生办法，由召集代表会议的委员会决定。”</w:t>
      </w:r>
    </w:p>
    <w:p w:rsidR="00842819" w:rsidRPr="00D35615" w:rsidRDefault="00D35615">
      <w:pPr>
        <w:snapToGrid w:val="0"/>
        <w:ind w:firstLineChars="200" w:firstLine="680"/>
        <w:rPr>
          <w:rFonts w:ascii="仿宋_GB2312" w:hAnsi="方正仿宋_GB2312" w:cs="方正仿宋_GB2312" w:hint="eastAsia"/>
          <w:b/>
          <w:bCs/>
          <w:kern w:val="0"/>
          <w:szCs w:val="32"/>
        </w:rPr>
      </w:pPr>
      <w:r w:rsidRPr="00D35615">
        <w:rPr>
          <w:rFonts w:ascii="仿宋_GB2312" w:hAnsi="方正仿宋_GB2312" w:cs="方正仿宋_GB2312" w:hint="eastAsia"/>
          <w:kern w:val="0"/>
          <w:szCs w:val="32"/>
        </w:rPr>
        <w:t>团代表会议的职权，包括讨论党对青年工作新的重要指示或重大方针政策，研究部署涉及全局性的重大工作问题，增补委员会的部分成员，对地方团的委员会而言，</w:t>
      </w:r>
      <w:r w:rsidRPr="00D35615">
        <w:rPr>
          <w:rFonts w:ascii="仿宋_GB2312" w:hAnsi="方正仿宋_GB2312" w:cs="方正仿宋_GB2312" w:hint="eastAsia"/>
          <w:b/>
          <w:bCs/>
          <w:kern w:val="0"/>
          <w:szCs w:val="32"/>
        </w:rPr>
        <w:t>选举出席上一级团的代表大会的代表等。</w:t>
      </w:r>
    </w:p>
    <w:p w:rsidR="00842819" w:rsidRDefault="00842819">
      <w:pPr>
        <w:snapToGrid w:val="0"/>
        <w:ind w:firstLineChars="200" w:firstLine="680"/>
        <w:rPr>
          <w:rFonts w:ascii="方正仿宋_GB2312" w:eastAsia="方正仿宋_GB2312" w:hAnsi="方正仿宋_GB2312" w:cs="方正仿宋_GB2312"/>
          <w:kern w:val="0"/>
          <w:szCs w:val="32"/>
        </w:rPr>
      </w:pPr>
    </w:p>
    <w:p w:rsidR="00842819" w:rsidRDefault="00D35615">
      <w:pPr>
        <w:snapToGrid w:val="0"/>
        <w:ind w:firstLineChars="200" w:firstLine="680"/>
        <w:rPr>
          <w:rFonts w:ascii="黑体" w:eastAsia="黑体" w:hAnsi="黑体" w:cs="黑体"/>
          <w:kern w:val="0"/>
          <w:szCs w:val="32"/>
        </w:rPr>
      </w:pPr>
      <w:r>
        <w:rPr>
          <w:rFonts w:ascii="黑体" w:eastAsia="黑体" w:hAnsi="黑体" w:cs="黑体" w:hint="eastAsia"/>
          <w:kern w:val="0"/>
          <w:szCs w:val="32"/>
        </w:rPr>
        <w:t>二、会议代表构成</w:t>
      </w:r>
    </w:p>
    <w:p w:rsidR="00842819" w:rsidRPr="00D35615" w:rsidRDefault="00D35615">
      <w:pPr>
        <w:snapToGrid w:val="0"/>
        <w:ind w:firstLineChars="200" w:firstLine="680"/>
        <w:rPr>
          <w:rFonts w:ascii="仿宋_GB2312" w:hAnsi="方正仿宋_GB2312" w:cs="方正仿宋_GB2312" w:hint="eastAsia"/>
          <w:kern w:val="0"/>
          <w:szCs w:val="32"/>
        </w:rPr>
      </w:pPr>
      <w:r w:rsidRPr="00D35615">
        <w:rPr>
          <w:rFonts w:ascii="仿宋_GB2312" w:hAnsi="方正仿宋_GB2312" w:cs="方正仿宋_GB2312" w:hint="eastAsia"/>
          <w:kern w:val="0"/>
          <w:szCs w:val="32"/>
        </w:rPr>
        <w:t>团代表会议的代表名额一般不少于该级团的委员会人数的两倍。</w:t>
      </w:r>
    </w:p>
    <w:p w:rsidR="00842819" w:rsidRPr="00D35615" w:rsidRDefault="00D35615">
      <w:pPr>
        <w:snapToGrid w:val="0"/>
        <w:ind w:firstLineChars="200" w:firstLine="680"/>
        <w:rPr>
          <w:rFonts w:ascii="仿宋_GB2312" w:hAnsi="方正仿宋_GB2312" w:cs="方正仿宋_GB2312" w:hint="eastAsia"/>
          <w:kern w:val="0"/>
          <w:szCs w:val="32"/>
        </w:rPr>
      </w:pPr>
      <w:r w:rsidRPr="00D35615">
        <w:rPr>
          <w:rFonts w:ascii="仿宋_GB2312" w:hAnsi="方正仿宋_GB2312" w:cs="方正仿宋_GB2312" w:hint="eastAsia"/>
          <w:kern w:val="0"/>
          <w:szCs w:val="32"/>
        </w:rPr>
        <w:t>在团的选举工作实践中，团的代表会议的代表一般以团的负责干部和专职干部为主。</w:t>
      </w:r>
    </w:p>
    <w:p w:rsidR="00842819" w:rsidRPr="00D35615" w:rsidRDefault="00D35615">
      <w:pPr>
        <w:snapToGrid w:val="0"/>
        <w:ind w:firstLineChars="200" w:firstLine="680"/>
        <w:rPr>
          <w:rFonts w:ascii="仿宋_GB2312" w:hAnsi="方正仿宋_GB2312" w:cs="方正仿宋_GB2312" w:hint="eastAsia"/>
          <w:kern w:val="0"/>
          <w:szCs w:val="32"/>
        </w:rPr>
      </w:pPr>
      <w:r w:rsidRPr="00D35615">
        <w:rPr>
          <w:rFonts w:ascii="仿宋_GB2312" w:hAnsi="方正仿宋_GB2312" w:cs="方正仿宋_GB2312" w:hint="eastAsia"/>
          <w:kern w:val="0"/>
          <w:szCs w:val="32"/>
        </w:rPr>
        <w:t>结合学校工作实际，本次学院团的代表会议代表人数应不少于</w:t>
      </w:r>
      <w:r w:rsidRPr="00D35615">
        <w:rPr>
          <w:rFonts w:ascii="仿宋_GB2312" w:hAnsi="方正仿宋_GB2312" w:cs="方正仿宋_GB2312" w:hint="eastAsia"/>
          <w:kern w:val="0"/>
          <w:szCs w:val="32"/>
        </w:rPr>
        <w:t>30</w:t>
      </w:r>
      <w:r w:rsidRPr="00D35615">
        <w:rPr>
          <w:rFonts w:ascii="仿宋_GB2312" w:hAnsi="方正仿宋_GB2312" w:cs="方正仿宋_GB2312" w:hint="eastAsia"/>
          <w:kern w:val="0"/>
          <w:szCs w:val="32"/>
        </w:rPr>
        <w:t>人，代表组成应包括学院团委书记、学院团委工作部门负责人代表、学院团支部书记代表，其中团支部书记人数要不少于</w:t>
      </w:r>
      <w:r w:rsidRPr="00D35615">
        <w:rPr>
          <w:rFonts w:ascii="仿宋_GB2312" w:hAnsi="方正仿宋_GB2312" w:cs="方正仿宋_GB2312" w:hint="eastAsia"/>
          <w:kern w:val="0"/>
          <w:szCs w:val="32"/>
        </w:rPr>
        <w:t>70%</w:t>
      </w:r>
      <w:r w:rsidRPr="00D35615">
        <w:rPr>
          <w:rFonts w:ascii="仿宋_GB2312" w:hAnsi="方正仿宋_GB2312" w:cs="方正仿宋_GB2312" w:hint="eastAsia"/>
          <w:kern w:val="0"/>
          <w:szCs w:val="32"/>
        </w:rPr>
        <w:t>。</w:t>
      </w:r>
    </w:p>
    <w:p w:rsidR="00842819" w:rsidRPr="00D35615" w:rsidRDefault="00842819">
      <w:pPr>
        <w:snapToGrid w:val="0"/>
        <w:ind w:firstLineChars="200" w:firstLine="680"/>
        <w:rPr>
          <w:rFonts w:ascii="仿宋_GB2312" w:hAnsi="方正仿宋_GB2312" w:cs="方正仿宋_GB2312" w:hint="eastAsia"/>
          <w:kern w:val="0"/>
          <w:szCs w:val="32"/>
        </w:rPr>
      </w:pPr>
    </w:p>
    <w:p w:rsidR="00842819" w:rsidRDefault="00D35615">
      <w:pPr>
        <w:snapToGrid w:val="0"/>
        <w:ind w:firstLineChars="200" w:firstLine="680"/>
        <w:rPr>
          <w:rFonts w:ascii="黑体" w:eastAsia="黑体" w:hAnsi="黑体" w:cs="黑体"/>
          <w:kern w:val="0"/>
          <w:szCs w:val="32"/>
        </w:rPr>
      </w:pPr>
      <w:r>
        <w:rPr>
          <w:rFonts w:ascii="黑体" w:eastAsia="黑体" w:hAnsi="黑体" w:cs="黑体" w:hint="eastAsia"/>
          <w:kern w:val="0"/>
          <w:szCs w:val="32"/>
        </w:rPr>
        <w:t>三、会议前筹备工作</w:t>
      </w:r>
    </w:p>
    <w:p w:rsidR="00842819" w:rsidRPr="00D35615" w:rsidRDefault="00D35615">
      <w:pPr>
        <w:snapToGrid w:val="0"/>
        <w:ind w:firstLineChars="200" w:firstLine="680"/>
        <w:rPr>
          <w:rFonts w:ascii="仿宋_GB2312" w:hAnsi="方正仿宋_GB2312" w:cs="方正仿宋_GB2312" w:hint="eastAsia"/>
          <w:kern w:val="0"/>
          <w:szCs w:val="32"/>
        </w:rPr>
      </w:pPr>
      <w:r w:rsidRPr="00D35615">
        <w:rPr>
          <w:rFonts w:ascii="仿宋_GB2312" w:hAnsi="方正仿宋_GB2312" w:cs="方正仿宋_GB2312" w:hint="eastAsia"/>
          <w:kern w:val="0"/>
          <w:szCs w:val="32"/>
        </w:rPr>
        <w:t>1.</w:t>
      </w:r>
      <w:r w:rsidRPr="00D35615">
        <w:rPr>
          <w:rFonts w:ascii="仿宋_GB2312" w:hAnsi="方正仿宋_GB2312" w:cs="方正仿宋_GB2312" w:hint="eastAsia"/>
          <w:kern w:val="0"/>
          <w:szCs w:val="32"/>
        </w:rPr>
        <w:t>确定需要讨论和决定的工作，以及会议议程；</w:t>
      </w:r>
    </w:p>
    <w:p w:rsidR="00842819" w:rsidRPr="00D35615" w:rsidRDefault="00D35615">
      <w:pPr>
        <w:snapToGrid w:val="0"/>
        <w:ind w:firstLineChars="200" w:firstLine="680"/>
        <w:rPr>
          <w:rFonts w:ascii="仿宋_GB2312" w:hAnsi="方正仿宋_GB2312" w:cs="方正仿宋_GB2312" w:hint="eastAsia"/>
          <w:kern w:val="0"/>
          <w:szCs w:val="32"/>
        </w:rPr>
      </w:pPr>
      <w:r w:rsidRPr="00D35615">
        <w:rPr>
          <w:rFonts w:ascii="仿宋_GB2312" w:hAnsi="方正仿宋_GB2312" w:cs="方正仿宋_GB2312" w:hint="eastAsia"/>
          <w:kern w:val="0"/>
          <w:szCs w:val="32"/>
        </w:rPr>
        <w:t>2.</w:t>
      </w:r>
      <w:r w:rsidRPr="00D35615">
        <w:rPr>
          <w:rFonts w:ascii="仿宋_GB2312" w:hAnsi="方正仿宋_GB2312" w:cs="方正仿宋_GB2312" w:hint="eastAsia"/>
          <w:kern w:val="0"/>
          <w:szCs w:val="32"/>
        </w:rPr>
        <w:t>报请同级党组织和上级团组织批准，召集团的代表会</w:t>
      </w:r>
      <w:r w:rsidRPr="00D35615">
        <w:rPr>
          <w:rFonts w:ascii="仿宋_GB2312" w:hAnsi="方正仿宋_GB2312" w:cs="方正仿宋_GB2312" w:hint="eastAsia"/>
          <w:kern w:val="0"/>
          <w:szCs w:val="32"/>
        </w:rPr>
        <w:lastRenderedPageBreak/>
        <w:t>议；</w:t>
      </w:r>
    </w:p>
    <w:p w:rsidR="00842819" w:rsidRPr="00D35615" w:rsidRDefault="00D35615">
      <w:pPr>
        <w:snapToGrid w:val="0"/>
        <w:ind w:firstLineChars="200" w:firstLine="680"/>
        <w:rPr>
          <w:rFonts w:ascii="仿宋_GB2312" w:hAnsi="方正仿宋_GB2312" w:cs="方正仿宋_GB2312" w:hint="eastAsia"/>
          <w:kern w:val="0"/>
          <w:szCs w:val="32"/>
        </w:rPr>
      </w:pPr>
      <w:r w:rsidRPr="00D35615">
        <w:rPr>
          <w:rFonts w:ascii="仿宋_GB2312" w:hAnsi="方正仿宋_GB2312" w:cs="方正仿宋_GB2312" w:hint="eastAsia"/>
          <w:kern w:val="0"/>
          <w:szCs w:val="32"/>
        </w:rPr>
        <w:t>3.</w:t>
      </w:r>
      <w:r w:rsidRPr="00D35615">
        <w:rPr>
          <w:rFonts w:ascii="仿宋_GB2312" w:hAnsi="方正仿宋_GB2312" w:cs="方正仿宋_GB2312" w:hint="eastAsia"/>
          <w:kern w:val="0"/>
          <w:szCs w:val="32"/>
        </w:rPr>
        <w:t>确认出席会议的代表；制订会议选举办法（草案）；酝酿候选人名单；</w:t>
      </w:r>
      <w:proofErr w:type="gramStart"/>
      <w:r w:rsidRPr="00D35615">
        <w:rPr>
          <w:rFonts w:ascii="仿宋_GB2312" w:hAnsi="方正仿宋_GB2312" w:cs="方正仿宋_GB2312" w:hint="eastAsia"/>
          <w:kern w:val="0"/>
          <w:szCs w:val="32"/>
        </w:rPr>
        <w:t>酝酿总</w:t>
      </w:r>
      <w:proofErr w:type="gramEnd"/>
      <w:r w:rsidRPr="00D35615">
        <w:rPr>
          <w:rFonts w:ascii="仿宋_GB2312" w:hAnsi="方正仿宋_GB2312" w:cs="方正仿宋_GB2312" w:hint="eastAsia"/>
          <w:kern w:val="0"/>
          <w:szCs w:val="32"/>
        </w:rPr>
        <w:t>监票人、监票人名单；</w:t>
      </w:r>
    </w:p>
    <w:p w:rsidR="00842819" w:rsidRPr="00D35615" w:rsidRDefault="00D35615">
      <w:pPr>
        <w:snapToGrid w:val="0"/>
        <w:ind w:firstLineChars="200" w:firstLine="680"/>
        <w:rPr>
          <w:rFonts w:ascii="仿宋_GB2312" w:hAnsi="方正仿宋_GB2312" w:cs="方正仿宋_GB2312" w:hint="eastAsia"/>
          <w:kern w:val="0"/>
          <w:szCs w:val="32"/>
        </w:rPr>
      </w:pPr>
      <w:r w:rsidRPr="00D35615">
        <w:rPr>
          <w:rFonts w:ascii="仿宋_GB2312" w:hAnsi="方正仿宋_GB2312" w:cs="方正仿宋_GB2312" w:hint="eastAsia"/>
          <w:kern w:val="0"/>
          <w:szCs w:val="32"/>
        </w:rPr>
        <w:t>4.</w:t>
      </w:r>
      <w:r w:rsidRPr="00D35615">
        <w:rPr>
          <w:rFonts w:ascii="仿宋_GB2312" w:hAnsi="方正仿宋_GB2312" w:cs="方正仿宋_GB2312" w:hint="eastAsia"/>
          <w:kern w:val="0"/>
          <w:szCs w:val="32"/>
        </w:rPr>
        <w:t>会务工作，包括但不限于会议</w:t>
      </w:r>
      <w:proofErr w:type="spellStart"/>
      <w:r w:rsidRPr="00D35615">
        <w:rPr>
          <w:rFonts w:ascii="仿宋_GB2312" w:hAnsi="方正仿宋_GB2312" w:cs="方正仿宋_GB2312" w:hint="eastAsia"/>
          <w:kern w:val="0"/>
          <w:szCs w:val="32"/>
        </w:rPr>
        <w:t>ppt</w:t>
      </w:r>
      <w:proofErr w:type="spellEnd"/>
      <w:r w:rsidRPr="00D35615">
        <w:rPr>
          <w:rFonts w:ascii="仿宋_GB2312" w:hAnsi="方正仿宋_GB2312" w:cs="方正仿宋_GB2312" w:hint="eastAsia"/>
          <w:kern w:val="0"/>
          <w:szCs w:val="32"/>
        </w:rPr>
        <w:t>（需有流程、候选人简介）、选票、投票环节（投票箱、笔、计算器等）、国歌、团歌、投票时的音乐、计票时可播放党史学习教育的短视频。</w:t>
      </w:r>
    </w:p>
    <w:p w:rsidR="00842819" w:rsidRDefault="00842819">
      <w:pPr>
        <w:snapToGrid w:val="0"/>
        <w:ind w:firstLineChars="200" w:firstLine="680"/>
        <w:rPr>
          <w:rFonts w:ascii="方正黑体_GBK" w:eastAsia="方正黑体_GBK" w:cs="仿宋_GB2312"/>
          <w:kern w:val="0"/>
          <w:szCs w:val="32"/>
        </w:rPr>
      </w:pPr>
    </w:p>
    <w:p w:rsidR="00842819" w:rsidRDefault="00842819">
      <w:pPr>
        <w:snapToGrid w:val="0"/>
        <w:jc w:val="center"/>
        <w:rPr>
          <w:rFonts w:eastAsia="方正小标宋简体" w:cs="方正小标宋简体"/>
          <w:bCs/>
          <w:sz w:val="44"/>
          <w:szCs w:val="44"/>
        </w:rPr>
      </w:pPr>
    </w:p>
    <w:p w:rsidR="00842819" w:rsidRPr="00D35615" w:rsidRDefault="00842819" w:rsidP="00D35615">
      <w:pPr>
        <w:rPr>
          <w:rFonts w:eastAsia="方正小标宋简体" w:cs="方正小标宋简体" w:hint="eastAsia"/>
          <w:bCs/>
          <w:sz w:val="44"/>
          <w:szCs w:val="44"/>
        </w:rPr>
      </w:pPr>
    </w:p>
    <w:sectPr w:rsidR="00842819" w:rsidRPr="00D35615">
      <w:pgSz w:w="11906" w:h="16838"/>
      <w:pgMar w:top="2098" w:right="1531" w:bottom="1701" w:left="1531" w:header="851" w:footer="1418" w:gutter="0"/>
      <w:cols w:space="720"/>
      <w:docGrid w:type="linesAndChars" w:linePitch="592"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default"/>
    <w:sig w:usb0="00000000" w:usb1="184F6CFA" w:usb2="00000012" w:usb3="00000000" w:csb0="00040001" w:csb1="00000000"/>
  </w:font>
  <w:font w:name="方正黑体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2141F"/>
    <w:rsid w:val="0002552A"/>
    <w:rsid w:val="000726CC"/>
    <w:rsid w:val="00073000"/>
    <w:rsid w:val="000D323C"/>
    <w:rsid w:val="000E15FD"/>
    <w:rsid w:val="0012137A"/>
    <w:rsid w:val="00221E43"/>
    <w:rsid w:val="002640A3"/>
    <w:rsid w:val="002A1FD5"/>
    <w:rsid w:val="00301855"/>
    <w:rsid w:val="00346363"/>
    <w:rsid w:val="003601F7"/>
    <w:rsid w:val="00361DF8"/>
    <w:rsid w:val="00365BFF"/>
    <w:rsid w:val="00373E30"/>
    <w:rsid w:val="003B05F2"/>
    <w:rsid w:val="003D784D"/>
    <w:rsid w:val="00410C66"/>
    <w:rsid w:val="00465B93"/>
    <w:rsid w:val="004878E7"/>
    <w:rsid w:val="004F347F"/>
    <w:rsid w:val="00502307"/>
    <w:rsid w:val="00507391"/>
    <w:rsid w:val="00576C32"/>
    <w:rsid w:val="005778D3"/>
    <w:rsid w:val="005E184E"/>
    <w:rsid w:val="006409B2"/>
    <w:rsid w:val="00641433"/>
    <w:rsid w:val="00667848"/>
    <w:rsid w:val="0067769D"/>
    <w:rsid w:val="006B3A07"/>
    <w:rsid w:val="006C004F"/>
    <w:rsid w:val="006C5F3F"/>
    <w:rsid w:val="006D04A1"/>
    <w:rsid w:val="007303E9"/>
    <w:rsid w:val="00744882"/>
    <w:rsid w:val="007B26E3"/>
    <w:rsid w:val="007E5824"/>
    <w:rsid w:val="007E73FB"/>
    <w:rsid w:val="00842819"/>
    <w:rsid w:val="00851CD6"/>
    <w:rsid w:val="0085623A"/>
    <w:rsid w:val="00900312"/>
    <w:rsid w:val="009043BD"/>
    <w:rsid w:val="00963794"/>
    <w:rsid w:val="00A27F52"/>
    <w:rsid w:val="00A36C94"/>
    <w:rsid w:val="00A50590"/>
    <w:rsid w:val="00A6008F"/>
    <w:rsid w:val="00AC4B74"/>
    <w:rsid w:val="00AD7D19"/>
    <w:rsid w:val="00AF3ED4"/>
    <w:rsid w:val="00B11F8A"/>
    <w:rsid w:val="00B4255E"/>
    <w:rsid w:val="00B642DA"/>
    <w:rsid w:val="00C51655"/>
    <w:rsid w:val="00C54FB9"/>
    <w:rsid w:val="00C82D7A"/>
    <w:rsid w:val="00CB65EF"/>
    <w:rsid w:val="00CE2EF1"/>
    <w:rsid w:val="00D35615"/>
    <w:rsid w:val="00D46987"/>
    <w:rsid w:val="00D50FCB"/>
    <w:rsid w:val="00DB4A3D"/>
    <w:rsid w:val="00DC401B"/>
    <w:rsid w:val="00E26039"/>
    <w:rsid w:val="00E475E6"/>
    <w:rsid w:val="00E6227F"/>
    <w:rsid w:val="00E9087A"/>
    <w:rsid w:val="00EC61F5"/>
    <w:rsid w:val="00EF6B55"/>
    <w:rsid w:val="00F43A3E"/>
    <w:rsid w:val="00F86369"/>
    <w:rsid w:val="01F8670E"/>
    <w:rsid w:val="022B133F"/>
    <w:rsid w:val="0234397C"/>
    <w:rsid w:val="02383F19"/>
    <w:rsid w:val="03991E56"/>
    <w:rsid w:val="03A728BF"/>
    <w:rsid w:val="03B52DE9"/>
    <w:rsid w:val="03F515D7"/>
    <w:rsid w:val="04001A6C"/>
    <w:rsid w:val="04865B50"/>
    <w:rsid w:val="062856D2"/>
    <w:rsid w:val="06B04010"/>
    <w:rsid w:val="06DE567D"/>
    <w:rsid w:val="0755679C"/>
    <w:rsid w:val="07BA5F17"/>
    <w:rsid w:val="08517EDE"/>
    <w:rsid w:val="09646926"/>
    <w:rsid w:val="0A1D0704"/>
    <w:rsid w:val="0A42141F"/>
    <w:rsid w:val="0AB15EEF"/>
    <w:rsid w:val="0BD82141"/>
    <w:rsid w:val="0C4E5E38"/>
    <w:rsid w:val="0C7770F7"/>
    <w:rsid w:val="0CB972DD"/>
    <w:rsid w:val="0CF65EE9"/>
    <w:rsid w:val="0DA65B35"/>
    <w:rsid w:val="0E653E25"/>
    <w:rsid w:val="0ED85E6D"/>
    <w:rsid w:val="0EDC47FD"/>
    <w:rsid w:val="0F6C5B79"/>
    <w:rsid w:val="10CA1AB9"/>
    <w:rsid w:val="110959F9"/>
    <w:rsid w:val="117720DB"/>
    <w:rsid w:val="11CF5F33"/>
    <w:rsid w:val="11D12097"/>
    <w:rsid w:val="1218129E"/>
    <w:rsid w:val="12BB3A2A"/>
    <w:rsid w:val="138655F6"/>
    <w:rsid w:val="13951B5F"/>
    <w:rsid w:val="14490125"/>
    <w:rsid w:val="146B5361"/>
    <w:rsid w:val="14776DB6"/>
    <w:rsid w:val="147E27BB"/>
    <w:rsid w:val="14E9172A"/>
    <w:rsid w:val="15133099"/>
    <w:rsid w:val="162210C1"/>
    <w:rsid w:val="16247F60"/>
    <w:rsid w:val="1737360F"/>
    <w:rsid w:val="1A1F6FB3"/>
    <w:rsid w:val="1A8E7A5E"/>
    <w:rsid w:val="1A9709AD"/>
    <w:rsid w:val="1AC00F69"/>
    <w:rsid w:val="1ADE34FB"/>
    <w:rsid w:val="1B1868C3"/>
    <w:rsid w:val="1B807944"/>
    <w:rsid w:val="1BE31CA5"/>
    <w:rsid w:val="1BFA246E"/>
    <w:rsid w:val="1C5A5A50"/>
    <w:rsid w:val="1C601523"/>
    <w:rsid w:val="1D084454"/>
    <w:rsid w:val="1D5E760E"/>
    <w:rsid w:val="1DC16E9A"/>
    <w:rsid w:val="1DC6185A"/>
    <w:rsid w:val="1E40503D"/>
    <w:rsid w:val="1E937E91"/>
    <w:rsid w:val="1EC7588A"/>
    <w:rsid w:val="1EF22266"/>
    <w:rsid w:val="20820DBF"/>
    <w:rsid w:val="209E086C"/>
    <w:rsid w:val="211368E1"/>
    <w:rsid w:val="21C31D26"/>
    <w:rsid w:val="221F633F"/>
    <w:rsid w:val="23406995"/>
    <w:rsid w:val="23BD6B94"/>
    <w:rsid w:val="242947CB"/>
    <w:rsid w:val="25FC1A89"/>
    <w:rsid w:val="273F3B9D"/>
    <w:rsid w:val="284E6303"/>
    <w:rsid w:val="29400C23"/>
    <w:rsid w:val="29B72929"/>
    <w:rsid w:val="2A172EA1"/>
    <w:rsid w:val="2A4E6446"/>
    <w:rsid w:val="2AB34AFD"/>
    <w:rsid w:val="2AF33B7B"/>
    <w:rsid w:val="2B0C024B"/>
    <w:rsid w:val="2B8A2119"/>
    <w:rsid w:val="2C207E0E"/>
    <w:rsid w:val="2D961C42"/>
    <w:rsid w:val="2E4C4A3F"/>
    <w:rsid w:val="2E607410"/>
    <w:rsid w:val="2E992DE7"/>
    <w:rsid w:val="2EB45CE0"/>
    <w:rsid w:val="2F4A37DC"/>
    <w:rsid w:val="2F5E7DB1"/>
    <w:rsid w:val="2FB367BF"/>
    <w:rsid w:val="30A26CFB"/>
    <w:rsid w:val="30C06DDC"/>
    <w:rsid w:val="317606B4"/>
    <w:rsid w:val="325D3C12"/>
    <w:rsid w:val="32FB1902"/>
    <w:rsid w:val="34013898"/>
    <w:rsid w:val="340C5DC1"/>
    <w:rsid w:val="345033D2"/>
    <w:rsid w:val="3498199F"/>
    <w:rsid w:val="34D427ED"/>
    <w:rsid w:val="36361F3B"/>
    <w:rsid w:val="36614449"/>
    <w:rsid w:val="368866E0"/>
    <w:rsid w:val="36AD5B1A"/>
    <w:rsid w:val="36FC5C10"/>
    <w:rsid w:val="374310EA"/>
    <w:rsid w:val="377D324E"/>
    <w:rsid w:val="39297678"/>
    <w:rsid w:val="3A611A61"/>
    <w:rsid w:val="3A7C01A8"/>
    <w:rsid w:val="3B1720C0"/>
    <w:rsid w:val="3B597CC7"/>
    <w:rsid w:val="3B5F0ECC"/>
    <w:rsid w:val="3C414A16"/>
    <w:rsid w:val="3C7667D8"/>
    <w:rsid w:val="3D3F025D"/>
    <w:rsid w:val="3D411B7B"/>
    <w:rsid w:val="3D542587"/>
    <w:rsid w:val="3DB24937"/>
    <w:rsid w:val="3DB9178A"/>
    <w:rsid w:val="3E0D5BB0"/>
    <w:rsid w:val="3E661834"/>
    <w:rsid w:val="3FBD1980"/>
    <w:rsid w:val="3FD17839"/>
    <w:rsid w:val="419478CF"/>
    <w:rsid w:val="41F46CB5"/>
    <w:rsid w:val="42020803"/>
    <w:rsid w:val="42225B23"/>
    <w:rsid w:val="42A52A2B"/>
    <w:rsid w:val="446278A2"/>
    <w:rsid w:val="44945CFE"/>
    <w:rsid w:val="44C764BE"/>
    <w:rsid w:val="44FF727C"/>
    <w:rsid w:val="45D42528"/>
    <w:rsid w:val="45ED3578"/>
    <w:rsid w:val="46EE75A8"/>
    <w:rsid w:val="46F67828"/>
    <w:rsid w:val="471514CD"/>
    <w:rsid w:val="475A275E"/>
    <w:rsid w:val="47C952D0"/>
    <w:rsid w:val="47D2745B"/>
    <w:rsid w:val="484751C2"/>
    <w:rsid w:val="486F677B"/>
    <w:rsid w:val="48BC4D89"/>
    <w:rsid w:val="49DF0C1B"/>
    <w:rsid w:val="4A3F3CA9"/>
    <w:rsid w:val="4AD454D7"/>
    <w:rsid w:val="4BC37B9E"/>
    <w:rsid w:val="4BCB4DCC"/>
    <w:rsid w:val="4CB94BEF"/>
    <w:rsid w:val="4CFC2946"/>
    <w:rsid w:val="4D3D629D"/>
    <w:rsid w:val="4D6C0E94"/>
    <w:rsid w:val="4DB60155"/>
    <w:rsid w:val="4DEE3FFD"/>
    <w:rsid w:val="4E3441EA"/>
    <w:rsid w:val="4F7C023E"/>
    <w:rsid w:val="50992573"/>
    <w:rsid w:val="50AC6F6E"/>
    <w:rsid w:val="50BB0AB9"/>
    <w:rsid w:val="50F67C44"/>
    <w:rsid w:val="514A4DC8"/>
    <w:rsid w:val="51B268F8"/>
    <w:rsid w:val="529E403E"/>
    <w:rsid w:val="530F2300"/>
    <w:rsid w:val="54445E83"/>
    <w:rsid w:val="55FB7CEF"/>
    <w:rsid w:val="571D5584"/>
    <w:rsid w:val="575E0957"/>
    <w:rsid w:val="57883794"/>
    <w:rsid w:val="57E90EA0"/>
    <w:rsid w:val="58BF659F"/>
    <w:rsid w:val="59317D7D"/>
    <w:rsid w:val="59EA10E5"/>
    <w:rsid w:val="59F11E89"/>
    <w:rsid w:val="59FD102F"/>
    <w:rsid w:val="5A401EF9"/>
    <w:rsid w:val="5A602E3B"/>
    <w:rsid w:val="5AF34617"/>
    <w:rsid w:val="5BAA7AE1"/>
    <w:rsid w:val="5C823C64"/>
    <w:rsid w:val="5CDA0381"/>
    <w:rsid w:val="5D106C6C"/>
    <w:rsid w:val="5F0D01A2"/>
    <w:rsid w:val="5F1D6066"/>
    <w:rsid w:val="5F1F485E"/>
    <w:rsid w:val="5FAE7C04"/>
    <w:rsid w:val="617616D0"/>
    <w:rsid w:val="619B17CE"/>
    <w:rsid w:val="61A13801"/>
    <w:rsid w:val="6226681B"/>
    <w:rsid w:val="62725712"/>
    <w:rsid w:val="6276152F"/>
    <w:rsid w:val="63090BF8"/>
    <w:rsid w:val="641F354C"/>
    <w:rsid w:val="64BD453C"/>
    <w:rsid w:val="658E4C77"/>
    <w:rsid w:val="65FC7101"/>
    <w:rsid w:val="663648DE"/>
    <w:rsid w:val="66676F6D"/>
    <w:rsid w:val="66835230"/>
    <w:rsid w:val="67910526"/>
    <w:rsid w:val="68002CA3"/>
    <w:rsid w:val="68AE298B"/>
    <w:rsid w:val="695F48B1"/>
    <w:rsid w:val="69B504FB"/>
    <w:rsid w:val="6AC10117"/>
    <w:rsid w:val="6AF67F8F"/>
    <w:rsid w:val="6B532F02"/>
    <w:rsid w:val="6BE35A0B"/>
    <w:rsid w:val="6C6272E8"/>
    <w:rsid w:val="6D535020"/>
    <w:rsid w:val="6E0B0687"/>
    <w:rsid w:val="6F541DEF"/>
    <w:rsid w:val="6FF733CF"/>
    <w:rsid w:val="71CD15A2"/>
    <w:rsid w:val="71DC3B1E"/>
    <w:rsid w:val="722C0E01"/>
    <w:rsid w:val="7279040E"/>
    <w:rsid w:val="729467B8"/>
    <w:rsid w:val="733E70A5"/>
    <w:rsid w:val="73C00CE1"/>
    <w:rsid w:val="73CB7803"/>
    <w:rsid w:val="7456723C"/>
    <w:rsid w:val="74F314DD"/>
    <w:rsid w:val="7527779C"/>
    <w:rsid w:val="769B0019"/>
    <w:rsid w:val="76A00433"/>
    <w:rsid w:val="77387D42"/>
    <w:rsid w:val="778172F5"/>
    <w:rsid w:val="790263B2"/>
    <w:rsid w:val="793F79CF"/>
    <w:rsid w:val="7A2248D2"/>
    <w:rsid w:val="7A4B15F5"/>
    <w:rsid w:val="7A7268C4"/>
    <w:rsid w:val="7C4C5D02"/>
    <w:rsid w:val="7CA562E2"/>
    <w:rsid w:val="7CCB233E"/>
    <w:rsid w:val="7CF274DF"/>
    <w:rsid w:val="7DF43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31F45E-5C5B-4B36-A2E1-728A4577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autoSpaceDE w:val="0"/>
      <w:autoSpaceDN w:val="0"/>
      <w:adjustRightInd w:val="0"/>
      <w:spacing w:line="312" w:lineRule="atLeast"/>
      <w:jc w:val="left"/>
      <w:textAlignment w:val="baseline"/>
    </w:pPr>
    <w:rPr>
      <w:rFonts w:ascii="宋体" w:eastAsia="宋体" w:hAnsi="Times New Roman" w:cs="Times New Roman"/>
      <w:kern w:val="0"/>
      <w:sz w:val="34"/>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 w:type="paragraph" w:customStyle="1" w:styleId="p0">
    <w:name w:val="p0"/>
    <w:basedOn w:val="a"/>
    <w:qFormat/>
    <w:pPr>
      <w:widowControl/>
    </w:pPr>
    <w:rPr>
      <w:rFonts w:eastAsia="宋体"/>
      <w:kern w:val="0"/>
      <w:sz w:val="21"/>
      <w:szCs w:val="21"/>
    </w:rPr>
  </w:style>
  <w:style w:type="paragraph" w:customStyle="1" w:styleId="p16">
    <w:name w:val="p16"/>
    <w:basedOn w:val="a"/>
    <w:qFormat/>
    <w:pPr>
      <w:widowControl/>
      <w:ind w:firstLine="570"/>
    </w:pPr>
    <w:rPr>
      <w:rFonts w:eastAsia="宋体"/>
      <w:kern w:val="0"/>
      <w:sz w:val="28"/>
      <w:szCs w:val="28"/>
    </w:rPr>
  </w:style>
  <w:style w:type="paragraph" w:customStyle="1" w:styleId="p15">
    <w:name w:val="p15"/>
    <w:basedOn w:val="a"/>
    <w:qFormat/>
    <w:pPr>
      <w:widowControl/>
      <w:spacing w:after="120"/>
      <w:ind w:left="420"/>
    </w:pPr>
    <w:rPr>
      <w:rFonts w:eastAsia="宋体"/>
      <w:kern w:val="0"/>
      <w:sz w:val="21"/>
      <w:szCs w:val="21"/>
    </w:rPr>
  </w:style>
  <w:style w:type="character" w:customStyle="1" w:styleId="Char">
    <w:name w:val="日期 Char"/>
    <w:basedOn w:val="a0"/>
    <w:link w:val="a3"/>
    <w:rPr>
      <w:rFonts w:ascii="宋体" w:eastAsia="宋体" w:hAnsi="Times New Roman" w:cs="Times New Roman"/>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gx\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101</Words>
  <Characters>579</Characters>
  <Application>Microsoft Office Word</Application>
  <DocSecurity>0</DocSecurity>
  <Lines>4</Lines>
  <Paragraphs>1</Paragraphs>
  <ScaleCrop>false</ScaleCrop>
  <Company>Microsoft</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gengx</dc:creator>
  <cp:lastModifiedBy>admin</cp:lastModifiedBy>
  <cp:revision>69</cp:revision>
  <cp:lastPrinted>2021-06-09T09:22:00Z</cp:lastPrinted>
  <dcterms:created xsi:type="dcterms:W3CDTF">2018-04-06T05:10:00Z</dcterms:created>
  <dcterms:modified xsi:type="dcterms:W3CDTF">2021-06-09T09:41:00Z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09F79B8F35EA44CFA7069C0D117B3588</vt:lpwstr>
  </property>
</Properties>
</file>