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pacing w:line="560" w:lineRule="exact"/>
        <w:jc w:val="both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/>
        </w:rPr>
        <w:t>附件1</w:t>
      </w:r>
    </w:p>
    <w:p>
      <w:pPr>
        <w:pStyle w:val="2"/>
        <w:rPr>
          <w:rFonts w:hint="eastAsia"/>
          <w:lang w:val="en-US" w:eastAsia="zh-CN"/>
        </w:rPr>
      </w:pPr>
    </w:p>
    <w:p>
      <w:pPr>
        <w:widowControl/>
        <w:spacing w:line="560" w:lineRule="exact"/>
        <w:jc w:val="center"/>
        <w:rPr>
          <w:rFonts w:hint="eastAsia" w:ascii="方正小标宋简体" w:hAnsi="华文中宋" w:eastAsia="方正小标宋简体"/>
          <w:color w:val="000000"/>
          <w:kern w:val="0"/>
          <w:sz w:val="44"/>
        </w:rPr>
      </w:pPr>
      <w:r>
        <w:rPr>
          <w:rFonts w:hint="eastAsia" w:ascii="方正小标宋简体" w:hAnsi="华文中宋" w:eastAsia="方正小标宋简体"/>
          <w:color w:val="000000"/>
          <w:kern w:val="0"/>
          <w:sz w:val="44"/>
        </w:rPr>
        <w:t>“志愿服务乡村振兴行动”岗位及专业名录</w:t>
      </w:r>
      <w:bookmarkEnd w:id="0"/>
    </w:p>
    <w:p>
      <w:pPr>
        <w:pStyle w:val="2"/>
        <w:rPr>
          <w:rFonts w:hint="eastAsia"/>
        </w:rPr>
      </w:pPr>
    </w:p>
    <w:tbl>
      <w:tblPr>
        <w:tblStyle w:val="7"/>
        <w:tblW w:w="9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3008"/>
        <w:gridCol w:w="2767"/>
        <w:gridCol w:w="2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3" w:hRule="atLeast"/>
          <w:jc w:val="center"/>
        </w:trPr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  <w:lang w:val="en-US" w:eastAsia="zh-Hans"/>
              </w:rPr>
              <w:t>序号</w:t>
            </w: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  <w:t>岗位职责简介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  <w:t>优先专业名称及代码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79" w:hRule="atLeast"/>
          <w:jc w:val="center"/>
        </w:trPr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bCs/>
                <w:kern w:val="0"/>
                <w:sz w:val="24"/>
              </w:rPr>
            </w:pPr>
            <w:r>
              <w:rPr>
                <w:rFonts w:hint="default" w:ascii="方正楷体_GBK" w:hAnsi="方正楷体_GBK" w:eastAsia="方正楷体_GBK" w:cs="方正楷体_GBK"/>
                <w:bCs/>
                <w:kern w:val="0"/>
                <w:sz w:val="24"/>
              </w:rPr>
              <w:t>1</w:t>
            </w: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bCs/>
                <w:kern w:val="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24"/>
              </w:rPr>
              <w:t>驻镇帮扶工作队服务岗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主要参与驻镇帮扶工作队工作，协助推进镇村发展振兴。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Hans"/>
              </w:rPr>
              <w:t>优先专业不限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79" w:hRule="atLeast"/>
          <w:jc w:val="center"/>
        </w:trPr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bCs/>
                <w:kern w:val="0"/>
                <w:sz w:val="24"/>
              </w:rPr>
            </w:pPr>
            <w:r>
              <w:rPr>
                <w:rFonts w:hint="default" w:ascii="方正楷体_GBK" w:hAnsi="方正楷体_GBK" w:eastAsia="方正楷体_GBK" w:cs="方正楷体_GBK"/>
                <w:bCs/>
                <w:kern w:val="0"/>
                <w:sz w:val="24"/>
              </w:rPr>
              <w:t>2</w:t>
            </w: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bCs/>
                <w:kern w:val="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24"/>
              </w:rPr>
              <w:t>农业科技服务岗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主要参与农业科技创新，开展农业技术推广服务，推动农业科技成果转化，推动农业农村创新驱动发展等工作。</w:t>
            </w:r>
          </w:p>
        </w:tc>
        <w:tc>
          <w:tcPr>
            <w:tcW w:w="255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方正仿宋_GBK" w:cs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</w:rPr>
              <w:t>02装备制造类、04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highlight w:val="none"/>
              </w:rPr>
              <w:t>现代管理类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</w:rPr>
              <w:t>、05现代农业类、11信息电子类等相关专业优先。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79" w:hRule="atLeast"/>
          <w:jc w:val="center"/>
        </w:trPr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bCs/>
                <w:kern w:val="0"/>
                <w:sz w:val="24"/>
              </w:rPr>
            </w:pPr>
            <w:r>
              <w:rPr>
                <w:rFonts w:hint="default" w:ascii="方正楷体_GBK" w:hAnsi="方正楷体_GBK" w:eastAsia="方正楷体_GBK" w:cs="方正楷体_GBK"/>
                <w:bCs/>
                <w:kern w:val="0"/>
                <w:sz w:val="24"/>
              </w:rPr>
              <w:t>3</w:t>
            </w: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bCs/>
                <w:kern w:val="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24"/>
              </w:rPr>
              <w:t>农业信息化建设岗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主要参与推进农业生产经营信息化，推动电子商务等乡村信息化产业发展，推进农业生产经营管理数字化、智能化转型，推动建立数字农业体系等工作。</w:t>
            </w:r>
          </w:p>
        </w:tc>
        <w:tc>
          <w:tcPr>
            <w:tcW w:w="255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</w:rPr>
              <w:t>04现代管理类（其中农业经济管理、物流管理与工程、电子商务类）、03经济金融类、11信息电子类、20其他理工类等相关专业优先。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79" w:hRule="atLeast"/>
          <w:jc w:val="center"/>
        </w:trPr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bCs/>
                <w:kern w:val="0"/>
                <w:sz w:val="24"/>
              </w:rPr>
            </w:pPr>
            <w:r>
              <w:rPr>
                <w:rFonts w:hint="default" w:ascii="方正楷体_GBK" w:hAnsi="方正楷体_GBK" w:eastAsia="方正楷体_GBK" w:cs="方正楷体_GBK"/>
                <w:bCs/>
                <w:kern w:val="0"/>
                <w:sz w:val="24"/>
              </w:rPr>
              <w:t>4</w:t>
            </w: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bCs/>
                <w:kern w:val="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24"/>
              </w:rPr>
              <w:t>乡村规划服务岗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主要参与筹划城镇和乡村发展，优化城乡产业发展、基础设施、公共服务设施等；优化乡村发展布局，编制村庄规划，推进村庄建设等工作。</w:t>
            </w:r>
          </w:p>
        </w:tc>
        <w:tc>
          <w:tcPr>
            <w:tcW w:w="255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hAnsi="黑体" w:eastAsia="方正仿宋_GBK" w:cs="黑体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</w:rPr>
              <w:t>01规划建设类、03经济金融类、04现代管理类、05现代农业类等相关专业优先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79" w:hRule="atLeast"/>
          <w:jc w:val="center"/>
        </w:trPr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bCs/>
                <w:kern w:val="0"/>
                <w:sz w:val="24"/>
              </w:rPr>
            </w:pPr>
            <w:r>
              <w:rPr>
                <w:rFonts w:hint="default" w:ascii="方正楷体_GBK" w:hAnsi="方正楷体_GBK" w:eastAsia="方正楷体_GBK" w:cs="方正楷体_GBK"/>
                <w:bCs/>
                <w:kern w:val="0"/>
                <w:sz w:val="24"/>
              </w:rPr>
              <w:t>5</w:t>
            </w: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bCs/>
                <w:kern w:val="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24"/>
              </w:rPr>
              <w:t>乡村产业园区服务岗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主要参与特色精品产业园、现代农业产业园区、功能性产业园、现代农业示范区、农业科技园区、休闲农业和乡村旅游重点村镇建设等工作。</w:t>
            </w:r>
          </w:p>
        </w:tc>
        <w:tc>
          <w:tcPr>
            <w:tcW w:w="255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</w:rPr>
              <w:t>01规划建设类、03经济金融类、04现代管理类、05现代农业类、06法律类、07思想文化类、08中文传播等、12生态环境类、17生物医药类（其中食品科学与工程类）、20其他理工类等相关专业优先。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79" w:hRule="atLeast"/>
          <w:jc w:val="center"/>
        </w:trPr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bCs/>
                <w:kern w:val="0"/>
                <w:sz w:val="24"/>
              </w:rPr>
            </w:pPr>
            <w:r>
              <w:rPr>
                <w:rFonts w:hint="default" w:ascii="方正楷体_GBK" w:hAnsi="方正楷体_GBK" w:eastAsia="方正楷体_GBK" w:cs="方正楷体_GBK"/>
                <w:bCs/>
                <w:kern w:val="0"/>
                <w:sz w:val="24"/>
              </w:rPr>
              <w:t>6</w:t>
            </w: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bCs/>
                <w:kern w:val="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24"/>
              </w:rPr>
              <w:t>乡村教育服务岗（含“希望乡村教师计划”）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主要参与乡村基础教育，提高农村基础教育质量等工作。</w:t>
            </w:r>
          </w:p>
        </w:tc>
        <w:tc>
          <w:tcPr>
            <w:tcW w:w="255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</w:rPr>
              <w:t>师范类专业、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lang w:eastAsia="zh-CN"/>
              </w:rPr>
              <w:t>心理学专业、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</w:rPr>
              <w:t>持教师资格证者优先。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2" w:hRule="atLeast"/>
          <w:jc w:val="center"/>
        </w:trPr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bCs/>
                <w:kern w:val="0"/>
                <w:sz w:val="24"/>
              </w:rPr>
            </w:pPr>
            <w:r>
              <w:rPr>
                <w:rFonts w:hint="default" w:ascii="方正楷体_GBK" w:hAnsi="方正楷体_GBK" w:eastAsia="方正楷体_GBK" w:cs="方正楷体_GBK"/>
                <w:bCs/>
                <w:kern w:val="0"/>
                <w:sz w:val="24"/>
              </w:rPr>
              <w:t>7</w:t>
            </w: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bCs/>
                <w:kern w:val="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24"/>
              </w:rPr>
              <w:t>乡村学校社会工作服务岗（含“一校一社工”）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主要驻校参与青少年事务社会工作，包括促进学生身心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zh-CN"/>
              </w:rPr>
              <w:t>健康、预防校园欺凌和青少年违法犯罪、关爱留守少年儿童，开展青春期性教育，促进青少年潜能发展等。</w:t>
            </w:r>
          </w:p>
        </w:tc>
        <w:tc>
          <w:tcPr>
            <w:tcW w:w="255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hAnsi="黑体" w:eastAsia="方正仿宋_GBK" w:cs="黑体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06法律类、07思想文化类（其中：社会学、心理学）、10教育体艺类（其中：思想政治教育、教育学、艺术学类）等相关专业优先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79" w:hRule="atLeast"/>
          <w:jc w:val="center"/>
        </w:trPr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bCs/>
                <w:kern w:val="0"/>
                <w:sz w:val="24"/>
              </w:rPr>
            </w:pPr>
            <w:r>
              <w:rPr>
                <w:rFonts w:hint="default" w:ascii="方正楷体_GBK" w:hAnsi="方正楷体_GBK" w:eastAsia="方正楷体_GBK" w:cs="方正楷体_GBK"/>
                <w:bCs/>
                <w:kern w:val="0"/>
                <w:sz w:val="24"/>
              </w:rPr>
              <w:t>8</w:t>
            </w: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bCs/>
                <w:kern w:val="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24"/>
              </w:rPr>
              <w:t>乡村文化服务岗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218"/>
              </w:tabs>
              <w:spacing w:line="320" w:lineRule="exact"/>
              <w:jc w:val="left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主要参与培育乡风文明、拓展乡村文化服务渠道、挖掘和推广乡村优秀历史文化、发展乡村文化体育产业、建设乡村公共文化服务体系等工作。</w:t>
            </w:r>
          </w:p>
        </w:tc>
        <w:tc>
          <w:tcPr>
            <w:tcW w:w="255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hAnsi="黑体" w:eastAsia="方正仿宋_GBK" w:cs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Hans"/>
              </w:rPr>
              <w:t>优先专业不限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79" w:hRule="atLeast"/>
          <w:jc w:val="center"/>
        </w:trPr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bCs/>
                <w:kern w:val="0"/>
                <w:sz w:val="24"/>
              </w:rPr>
            </w:pPr>
            <w:r>
              <w:rPr>
                <w:rFonts w:hint="default" w:ascii="方正楷体_GBK" w:hAnsi="方正楷体_GBK" w:eastAsia="方正楷体_GBK" w:cs="方正楷体_GBK"/>
                <w:bCs/>
                <w:kern w:val="0"/>
                <w:sz w:val="24"/>
              </w:rPr>
              <w:t>9</w:t>
            </w: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bCs/>
                <w:kern w:val="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24"/>
              </w:rPr>
              <w:t>乡村生态服务岗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主要参与农村人居环境改善、生态环境保护，发展生态循环农业等工作。</w:t>
            </w:r>
          </w:p>
        </w:tc>
        <w:tc>
          <w:tcPr>
            <w:tcW w:w="255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hAnsi="黑体" w:eastAsia="方正仿宋_GBK" w:cs="黑体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</w:rPr>
              <w:t>01规划建设类、04现代管理类、05现代农业类、12生态环境类、15地质矿产类等相关专业优先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79" w:hRule="atLeast"/>
          <w:jc w:val="center"/>
        </w:trPr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bCs/>
                <w:kern w:val="0"/>
                <w:sz w:val="24"/>
              </w:rPr>
            </w:pPr>
            <w:r>
              <w:rPr>
                <w:rFonts w:hint="default" w:ascii="方正楷体_GBK" w:hAnsi="方正楷体_GBK" w:eastAsia="方正楷体_GBK" w:cs="方正楷体_GBK"/>
                <w:bCs/>
                <w:kern w:val="0"/>
                <w:sz w:val="24"/>
              </w:rPr>
              <w:t>10</w:t>
            </w: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bCs/>
                <w:kern w:val="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24"/>
              </w:rPr>
              <w:t>乡村治理服务岗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主要参与农村基层党组织、群团组织建设，推动依法办理公共事务和公益事业，推动健全乡村公共法律服务体系，促进社会保障等工作。</w:t>
            </w:r>
          </w:p>
        </w:tc>
        <w:tc>
          <w:tcPr>
            <w:tcW w:w="255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Hans"/>
              </w:rPr>
              <w:t>优先专业不限</w:t>
            </w:r>
          </w:p>
        </w:tc>
      </w:tr>
    </w:tbl>
    <w:p>
      <w:pPr>
        <w:widowControl/>
        <w:spacing w:line="320" w:lineRule="exact"/>
        <w:jc w:val="both"/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Hans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Hans"/>
        </w:rPr>
        <w:t>备注：各地市实际招录岗位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/>
        </w:rPr>
        <w:t>数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Hans"/>
        </w:rPr>
        <w:t>以报名系统发布为准</w:t>
      </w:r>
    </w:p>
    <w:p>
      <w:pPr>
        <w:pStyle w:val="4"/>
        <w:rPr>
          <w:rFonts w:hint="default"/>
          <w:lang w:val="en-US" w:eastAsia="zh-CN"/>
        </w:rPr>
      </w:pPr>
    </w:p>
    <w:p/>
    <w:sectPr>
      <w:footerReference r:id="rId3" w:type="default"/>
      <w:pgSz w:w="11906" w:h="16838"/>
      <w:pgMar w:top="1928" w:right="1587" w:bottom="1361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苹方-简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WAAAAZHJzL1BLAQIUABQAAAAIAIdO&#10;4kCzSVju0AAAAAUBAAAPAAAAAAAAAAEAIAAAADgAAABkcnMvZG93bnJldi54bWxQSwECFAAUAAAA&#10;CACHTuJAK6jqchkCAAAhBAAADgAAAAAAAAABACAAAAA1AQAAZHJzL2Uyb0RvYy54bWxQSwUGAAAA&#10;AAYABgBZAQAAw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D2CA26A"/>
    <w:rsid w:val="8F3D6287"/>
    <w:rsid w:val="DD2CA26A"/>
    <w:rsid w:val="E7FF2EAF"/>
    <w:rsid w:val="EFBAB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2"/>
      <w:lang w:val="en-US" w:eastAsia="zh-CN" w:bidi="ar-SA"/>
    </w:rPr>
  </w:style>
  <w:style w:type="paragraph" w:styleId="3">
    <w:name w:val="index 6"/>
    <w:basedOn w:val="1"/>
    <w:next w:val="1"/>
    <w:uiPriority w:val="0"/>
    <w:pPr>
      <w:ind w:left="1000" w:leftChars="1000"/>
    </w:pPr>
  </w:style>
  <w:style w:type="paragraph" w:styleId="4">
    <w:name w:val="Normal Indent"/>
    <w:basedOn w:val="1"/>
    <w:uiPriority w:val="0"/>
    <w:pPr>
      <w:adjustRightInd w:val="0"/>
      <w:spacing w:line="360" w:lineRule="auto"/>
      <w:ind w:firstLine="420"/>
      <w:textAlignment w:val="baseline"/>
    </w:pPr>
    <w:rPr>
      <w:kern w:val="0"/>
      <w:sz w:val="24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Office_3.9.6.6441_F1E327BC-269C-435d-A152-05C5408002CA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2022-03-28T17:28:00Z</dcterms:created>
  <dc:creator>hp</dc:creator>
  <cp:lastModifiedBy>hp</cp:lastModifiedBy>
  <dcterms:modified xsi:type="dcterms:W3CDTF">2022-03-28T17:29:33Z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2052-3.9.6.6441</vt:lpwstr>
  </property>
</Properties>
</file>