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4"/>
        <w:spacing w:beforeAutospacing="0" w:afterAutospacing="0"/>
        <w:jc w:val="center"/>
        <w:rPr>
          <w:rFonts w:ascii="宋体" w:hAnsi="宋体" w:eastAsia="宋体" w:cs="宋体"/>
          <w:b/>
          <w:bCs/>
          <w:sz w:val="40"/>
          <w:szCs w:val="40"/>
        </w:rPr>
      </w:pPr>
    </w:p>
    <w:p>
      <w:pPr>
        <w:pStyle w:val="4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“志愿服务乡村振兴行动”具体系统</w:t>
      </w:r>
    </w:p>
    <w:p>
      <w:pPr>
        <w:pStyle w:val="4"/>
        <w:spacing w:beforeAutospacing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报名指引</w:t>
      </w:r>
    </w:p>
    <w:p>
      <w:pPr>
        <w:pStyle w:val="4"/>
        <w:spacing w:beforeAutospacing="0" w:afterAutospacing="0"/>
        <w:rPr>
          <w:rFonts w:ascii="仿宋" w:hAnsi="仿宋" w:eastAsia="仿宋" w:cs="仿宋"/>
          <w:sz w:val="30"/>
          <w:szCs w:val="30"/>
        </w:rPr>
      </w:pPr>
    </w:p>
    <w:p>
      <w:pPr>
        <w:pStyle w:val="4"/>
        <w:spacing w:beforeAutospacing="0" w:afterAutospacing="0"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9"/>
          <w:pgMar w:top="1431" w:right="1702" w:bottom="1093" w:left="1785" w:header="0" w:footer="807" w:gutter="0"/>
          <w:pgNumType w:fmt="numberInDash"/>
          <w:cols w:space="720" w:num="1"/>
        </w:sectPr>
      </w:pPr>
      <w:r>
        <w:rPr>
          <w:rFonts w:eastAsia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1299210</wp:posOffset>
            </wp:positionV>
            <wp:extent cx="2743200" cy="4130675"/>
            <wp:effectExtent l="0" t="0" r="0" b="3175"/>
            <wp:wrapSquare wrapText="bothSides"/>
            <wp:docPr id="10" name="图片 10" descr="C:\Users\ADMINI~1\AppData\Local\Temp\WeChat Files\eef0baf88b58d2eb5b42786b2376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eef0baf88b58d2eb5b42786b23768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1.进入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i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志愿官网，点击“山区计划—广东高校志愿服务毕</w:t>
      </w:r>
      <w:r>
        <w:rPr>
          <w:rFonts w:hint="eastAsia" w:ascii="仿宋_GB2312" w:hAnsi="仿宋_GB2312" w:eastAsia="仿宋_GB2312" w:cs="仿宋_GB2312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生乡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振兴行动”海报，进入管理平台首页，点击“报名选岗”，进入报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名界面，点击“我要报名”，进入报名表单。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使用“i志愿”系统志愿者账号登录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*新注册志愿者在“i志愿”系统中的“归属组织”可搜索选择“广东高校毕业生志愿服务乡村振兴行动”，管理人员审核通过后即可参加项目报名（审核时间约2个工作日）。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*已注册的志愿者不需要更改归属组织。</w:t>
      </w:r>
    </w:p>
    <w:p>
      <w:pPr>
        <w:kinsoku/>
        <w:autoSpaceDE/>
        <w:autoSpaceDN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napToGrid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3181985" cy="4913630"/>
            <wp:effectExtent l="0" t="0" r="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880" b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3181985" cy="49136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3667125" cy="5283200"/>
            <wp:effectExtent l="0" t="0" r="9525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3.点击“我要报名”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/>
        <w:autoSpaceDE/>
        <w:autoSpaceDN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4.根据要求填写相关信息</w:t>
      </w:r>
    </w:p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（1） 认真填写基础信息、志愿服务信息，个人简历和其他信息，填写完毕后点击“下一步”，系统将自动保存填写信息。</w:t>
      </w:r>
      <w:bookmarkStart w:id="0" w:name="_GoBack"/>
      <w:bookmarkEnd w:id="0"/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FF000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178300" cy="7553325"/>
            <wp:effectExtent l="0" t="0" r="12700" b="952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（2）报名人员可选择三个志愿进行报名，面试将按照第一志愿安排。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1038225</wp:posOffset>
            </wp:positionH>
            <wp:positionV relativeFrom="paragraph">
              <wp:posOffset>0</wp:posOffset>
            </wp:positionV>
            <wp:extent cx="2952750" cy="84582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（3）上传相关资料图片（图片格式仅限jpg、png，1寸证件照大小需小于500k)。</w:t>
      </w:r>
    </w:p>
    <w:p>
      <w:pPr>
        <w:spacing w:line="36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应届毕业生或在读研究生未获取毕业证及学位证，可上传本人学生证信息页、注册页。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napToGrid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0</wp:posOffset>
            </wp:positionV>
            <wp:extent cx="2781300" cy="8086725"/>
            <wp:effectExtent l="0" t="0" r="0" b="9525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155"/>
        </w:tabs>
        <w:spacing w:before="128" w:line="297" w:lineRule="auto"/>
        <w:ind w:left="420" w:right="75" w:firstLine="636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（5）完成填写信息，点</w:t>
      </w:r>
      <w:r>
        <w:rPr>
          <w:rFonts w:hint="eastAsia" w:ascii="仿宋_GB2312" w:hAnsi="仿宋_GB2312" w:eastAsia="仿宋_GB2312" w:cs="仿宋_GB2312"/>
          <w:sz w:val="32"/>
          <w:szCs w:val="32"/>
        </w:rPr>
        <w:t>击《个人承诺书》，阅读承诺书内容后，手写签名，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点击“确定”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，并勾选同意《个人承诺书》。</w:t>
      </w:r>
    </w:p>
    <w:p>
      <w:pPr>
        <w:tabs>
          <w:tab w:val="left" w:pos="155"/>
        </w:tabs>
        <w:spacing w:before="128" w:line="297" w:lineRule="auto"/>
        <w:ind w:left="420" w:right="75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10665" cy="3269615"/>
            <wp:effectExtent l="0" t="0" r="635" b="6985"/>
            <wp:docPr id="5" name="图片 5" descr="78f18a74cd2ae9504a2b2a16b158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f18a74cd2ae9504a2b2a16b158c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94485" cy="3315335"/>
            <wp:effectExtent l="0" t="0" r="5715" b="12065"/>
            <wp:docPr id="6" name="图片 6" descr="68814853c7cc285282a782864a317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814853c7cc285282a782864a317b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kinsoku/>
        <w:autoSpaceDE/>
        <w:autoSpaceDN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确认信息无误后，点击“提交”(备注：志愿者报名资料在审核通过前，可点击“报名选岗”——“查看报名信息”，修改并重新提交资料。报名资料审核通过后，将不再允许更改，请确保信息准确。)完成报名将由我校项目办审核。</w:t>
      </w:r>
    </w:p>
    <w:p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914400</wp:posOffset>
            </wp:positionH>
            <wp:positionV relativeFrom="paragraph">
              <wp:posOffset>447675</wp:posOffset>
            </wp:positionV>
            <wp:extent cx="3200400" cy="4097655"/>
            <wp:effectExtent l="0" t="0" r="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09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2" w:lineRule="auto"/>
      <w:ind w:right="102"/>
      <w:jc w:val="right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000008"/>
        <w:spacing w:val="19"/>
        <w:sz w:val="31"/>
        <w:szCs w:val="31"/>
      </w:rPr>
      <w:t>-</w:t>
    </w:r>
    <w:r>
      <w:rPr>
        <w:color w:val="000008"/>
        <w:spacing w:val="18"/>
        <w:sz w:val="31"/>
        <w:szCs w:val="31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pt;margin-top:-3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aHXLAsb&#10;/WB5hI7iebvcBwiYdI2i9EqctUK3pcqcJyO285/7FPX4N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orvzLVAAAACAEAAA8AAAAAAAAAAQAgAAAAIgAAAGRycy9kb3ducmV2LnhtbFBLAQIUABQA&#10;AAAIAIdO4kDKv6PlLAIAAFUEAAAOAAAAAAAAAAEAIAAAACQ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92" w:lineRule="auto"/>
      <w:ind w:right="102"/>
      <w:jc w:val="right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NmU4MDVlN2I5MTNiYmQ0M2QxYjVhNThiMzQwZTMifQ=="/>
  </w:docVars>
  <w:rsids>
    <w:rsidRoot w:val="00281EAA"/>
    <w:rsid w:val="00011D6B"/>
    <w:rsid w:val="00023063"/>
    <w:rsid w:val="00041495"/>
    <w:rsid w:val="000E560C"/>
    <w:rsid w:val="00154B4D"/>
    <w:rsid w:val="00156CDB"/>
    <w:rsid w:val="00281EAA"/>
    <w:rsid w:val="002D308F"/>
    <w:rsid w:val="004066BE"/>
    <w:rsid w:val="00431272"/>
    <w:rsid w:val="004D4A9C"/>
    <w:rsid w:val="00507FAC"/>
    <w:rsid w:val="006A1AE6"/>
    <w:rsid w:val="006E7BD2"/>
    <w:rsid w:val="0095154D"/>
    <w:rsid w:val="00997027"/>
    <w:rsid w:val="009E5D19"/>
    <w:rsid w:val="00A427F6"/>
    <w:rsid w:val="00AC338B"/>
    <w:rsid w:val="00B346D0"/>
    <w:rsid w:val="00B95965"/>
    <w:rsid w:val="00BD6AF6"/>
    <w:rsid w:val="00CD1487"/>
    <w:rsid w:val="00D546A8"/>
    <w:rsid w:val="00D72E69"/>
    <w:rsid w:val="00DB078A"/>
    <w:rsid w:val="00DB6773"/>
    <w:rsid w:val="00E1604F"/>
    <w:rsid w:val="00EF1763"/>
    <w:rsid w:val="29375EE7"/>
    <w:rsid w:val="386609AB"/>
    <w:rsid w:val="432B5AA2"/>
    <w:rsid w:val="4E9412FD"/>
    <w:rsid w:val="558F5ACE"/>
    <w:rsid w:val="68777612"/>
    <w:rsid w:val="6DF6097E"/>
    <w:rsid w:val="70A26506"/>
    <w:rsid w:val="7B7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580</Words>
  <Characters>592</Characters>
  <Lines>4</Lines>
  <Paragraphs>1</Paragraphs>
  <TotalTime>9</TotalTime>
  <ScaleCrop>false</ScaleCrop>
  <LinksUpToDate>false</LinksUpToDate>
  <CharactersWithSpaces>627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2023-05-04T08:42:00Z</dcterms:created>
  <dc:creator>HP</dc:creator>
  <cp:lastModifiedBy>Administrator</cp:lastModifiedBy>
  <cp:lastPrinted>2023-05-04T08:58:08Z</cp:lastPrinted>
  <dcterms:modified xsi:type="dcterms:W3CDTF">2023-05-04T09:12:03Z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9F8E1E8213FE4ABA818826F2171F50D6</vt:lpwstr>
  </property>
</Properties>
</file>